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78" w:rsidRPr="00CA1D78" w:rsidRDefault="00CA1D78" w:rsidP="00CA1D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Bácsbokod Nagyközség Önkormányzata Képviselő-testületének 13/2023. (IX. 21.) önkormányzati rendelete</w:t>
      </w:r>
    </w:p>
    <w:p w:rsidR="00CA1D78" w:rsidRDefault="00CA1D78" w:rsidP="00CA1D78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közterületek tisztán tartásáról és az elhagyott hulladék felszámolásához szükséges intézkedésekről</w:t>
      </w:r>
    </w:p>
    <w:p w:rsidR="00CA1D78" w:rsidRPr="00CA1D78" w:rsidRDefault="00CA1D78" w:rsidP="00CA1D78">
      <w:pPr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D78" w:rsidRPr="00CA1D78" w:rsidRDefault="00CA1D78" w:rsidP="00CA1D7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Hatályos: 2023. 09. 22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 Képviselőtestülete a hulladékról szóló </w:t>
      </w:r>
      <w:hyperlink r:id="rId6" w:anchor="SZ88@BE4@POC" w:tgtFrame="_blank" w:history="1">
        <w:r w:rsidRPr="00CA1D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2012. évi CLXXXV. törvény 88. § (4) bekezdés c) pont</w:t>
        </w:r>
      </w:hyperlink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kapott felhatalmazás alapján, Magyarország helyi önkormányzatairól szóló </w:t>
      </w:r>
      <w:hyperlink r:id="rId7" w:anchor="SZ13@BE1@PO5" w:tgtFrame="_blank" w:history="1">
        <w:r w:rsidRPr="00CA1D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2011. évi CLXXXIX. törvény 13. § (1) bekezdés 5. pont</w:t>
        </w:r>
      </w:hyperlink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meghatározott feladatkörében eljárva, a környezet védelmének általános szabályairól </w:t>
      </w:r>
      <w:hyperlink r:id="rId8" w:anchor="SZ48@BE3" w:tgtFrame="_blank" w:history="1">
        <w:r w:rsidRPr="00CA1D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1995. évi LIII. törvény 48. § (3) bekezdés</w:t>
        </w:r>
      </w:hyperlink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ében biztosított véleményezési jogkörében eljáró Bács-Kiskun Vármegyei Kormányhivatal véleményének kikérésével a következőket rendeli el: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A rendelet célja és hatálya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 rendelet célja Bácsbokod nagyközség közigazgatási területére vonatkozó kötelező érvényű magatartási szabályok megállapításával elősegíteni a település területén a köztisztaság fenntartását, a köztisztaság helyzetének fokozatos javulását.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köztisztaság megőrzésében mindenki köteles közreműködni és a települési környezet szennyezését, fertőzését, elhagyott hulladéklerakatok kialakulását eredményező tevékenységtől és magatartástól tartózkodni.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 rendelet hatálya kiterjed Bácsbokod közigazgatási területére és azon belül minden magánszemélyre, jogi személyre és jogi személyiséggel nem rendelkező társaságra, valamint valamennyi ingatlan tulajdonosára, kezelőjére, használójára, birtokosára.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(2) E rendelet szabályait kell alkalmazni az egyes ingatlanok használóival, a közterületek, a közcélra megnyitott magánterületek tisztántartásával kapcsolatban.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(3) Nem terjed ki a rendelet a veszélyes hulladékokra, a közművel összegyűjtött háztartási szennyvízre és a velük összefüggő tevékenységekre.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Értelmező rendelkezések: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E rendelet alkalmazása szempontjából: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a) ingatlanhasználó: az ingatlan birtokosa, tulajdonosa, vagyonkezelője, valamint a társasház és a lakásszövetkezet, aki (amely) a hulladékgazdálkodási közszolgáltatási résztevékenység igénybevételére köteles és akinek (amelynek) a hulladékgazdálkodási közszolgáltatási résztevékenységet ellátó koncessziós társaság rendelkezésére áll,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b) közterület: közhasználatra szolgáló minden olyan állami, vagy önkormányzati tulajdonban álló földterület, amelyet rendeltetésének megfelelően bárki használhat, és az ingatlan-nyilvántartás ekként tart nyilván. Közterületnek minősül továbbá e rendelet alkalmazásában az önkormányzati tulajdonú bel- és külterületi földrészletek, építmények közhasználatra átadott része, valamint a közterülethez kapcsolódó, közterületi jelleggel használt területek és építmények,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 Az ingatlanokkal kapcsolatos – e rendeletben meghatározott – köztisztasági szabályok betartásáért lakó- és nem lakóépületek, valamint kereskedelmi, ipari központok, telephelyek és középületek, valamint beépített övezetben fekvő üres telkek esetén – jogszabály eltérő rendelkezésének hiányában - az ingatlanhasználó, társasházaknál a közös képviselő, tag vagy alkalmazott, lakásszövetkezetnél az ügyrend szerint felelős megbízott vagy dolgozó, jogi személy, vagy jogi személyiséggel nem rendelkező társaság esetében annak képviseletére jogosult vezetője a felelős. Önkormányzati tulajdonú ingatlanoknál a hasznosítással megbízott a felelős.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Abban az esetben, ha a meglévő szerződések és belső szabályzatok alapján a </w:t>
      </w:r>
      <w:hyperlink r:id="rId9" w:anchor="SZ3@BE2" w:history="1">
        <w:r w:rsidRPr="00CA1D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(2) bekezdés</w:t>
        </w:r>
      </w:hyperlink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szerinti felelős személye nem állapítható meg, úgy az ingatlan tulajdonosát kell kötelezettnek és felelősnek tekinteni.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 Az ingatlanhasználó köztisztasággal kapcsolatos kötelezettségei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Az ingatlanhasználó köteles gondoskodni: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a) az ingatlan és az ingatlan előtti járda, továbbá a járda és a kocsiút közötti kiépített vagy kiépítetlen terület gondozásáról, tisztán tartásáról, hulladék- és gyommentesítéséről, a hó eltakarításáról és a síkosság-mentesítésről. Ennek során ügyelni kell arra, hogy a járda és az útburkolat ne rongálódjék meg, továbbá a terepszint változatlan maradjon.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b) az illegális falragaszok, a közízlést sértő vagy a településképet rontó festések eltávolításáról, amennyiben az azokat elhelyező, vagy akinek az érdekében a kihelyezés történt, nem ismert,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c) az ingatlan előtti utcai csapadékvíz elvezető csatornákból, árkokból és műtárgyaikból, a csapadékvíz zavartalan lefolyását akadályozó anyagok és más hulladékok eltávolításáról,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d) a telekingatlanról a gyalogjárda és az úttest fölé nyúló ágak és bokrok megfelelő metszéséről, visszavágásáról.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 szórakozó-, vendéglátó- és árusító helyek, üzletek előtti járdaszakaszt a nyitva tartás ideje alatt a létesítményt üzemeltető, nyitvatartási időn túl az ingatlantulajdonos köteles tisztán tartani, továbbá köteles gondoskodni a terület hó- és síkosság-mentesítéséről.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(3) A szórakozó-, vendéglátóhelyek és élelmiszert forgalmazó üzletek előtt - a bejárat közvetlen közelébe - az üzemeltető köteles a nyitvatartási idő alatt köztéri hulladékgyűjtő edényt elhelyezni.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(4) Rendezvény szervezője köteles gondoskodni a rendezvény létszámának megfelelő szemétgyűjtő edény kihelyezéséről, az edények kiürítéséről és a hulladék elszállításáról, valamint a rendezvény ideje alatt és azt követően a terület tisztán tartásáról.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(5) Kirakatot, cégtáblát, reklámtáblát, utcanév táblát, az úttest tartozékait és forgalomtechnikai berendezéseit, az épületek és építmények felületeit annak tulajdonosa köteles tisztán tartani.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Két szomszédos terület, épület közötti közforgalmú járdaszakasz esetében a szomszédos tulajdonosok között 50-50 %-os arányban oszlik meg a köztisztasági kötelezettség, valamint a hó- és síkosság-mentesítési kötelezettség.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Közterületen személygépkocsi és más jármű tisztítása, mosása, vegyszeres anyaggal történő kezelése tilos.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önkormányzat megbízásából kihelyezett köztéri kézi hulladékgyűjtő edényben csak a kézben összegyűjtött, kizárólag gyalogos forgalomban feleslegessé váló szemét helyezhető el.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önkormányzat a közterületeken és az önkormányzat tulajdonában lévő egyéb más területeken elhagyott és jogellenesen elhelyezett hulladékot – a hulladék valódi birtokosának és a terület valódi használójának hiányában - az arra engedéllyel rendelkező közszolgáltatóval, szolgáltatóval vagy más, jogosult szervezettel külön szerződés alapján 30 napon belül elszállíttatja.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Anyagszállításnál a szállító köteles tevékenységét úgy végezni, hogy a közterület ne szennyeződjön. Ha bármely szállítmány fel- vagy lerakásával a közterület szennyeződik, a szennyeződés előidézője köteles azt a munkavégzés után azonnal eltávolítani, és a közterületet az eredeti rendeltetésének megfelelő állapotba visszaállítani.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Az építési munka során keletkezett – közterületen tárolt – építési törmeléket, egyéb hulladékot a tevékenység befejezése után legfeljebb 48 órán belül el kell szállítani. Az építési hulladék közterületen történő tárolására a közterületek használatáról szóló önkormányzati rendelet szabályait kell alkalmazni.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 Az elhagyott hulladék felszámolásához szükséges intézkedések köre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(1) Az önkormányzat lakossági bejelentés alapján vagy hivatalból végzi a település közigazgatási területén belül az elhagyott hulladék felderítését a Polgármesteri Hivatal illetékes ügyintézője útján (továbbiakban: felderítő).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(2) Az elhagyott hulladék felderítője helyszíni szemle keretében meghatározza a hulladék pontos helyét, mennyiségét, típusát, jellegét és amennyiben lehetséges, a hulladék tulajdonosát vagy korábbi birtokosát.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(3) Ha az elhagyott hulladék pontos helyének beazonosítását követően megállapítható, hogy a hulladék magántulajdonban álló ingatlanon található, a felderítő a rendelkezésére álló adatok megküldésével haladéktalanul eljárást kezdeményez a területileg illetékes hulladékgazdálkodási hatóságnál az elhagyott hulladék felszámolása érdekében.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(4) Nemzeti vagyonba tartozó ingatlanok esetében a felderítő a hulladék pontos helyének beazonosítását követően a rendelkezésre álló adatok megküldésével értesíti az ingatlan tulajdonosát.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(5) A felderítő az elhagyott hulladék fellelésének helyszíneiről nyilvántartást vezet és az engedély nélküli hulladék-elhelyezéssel leginkább érintett helyszíneket rendszeresen ellenőrzi.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Aki e rendeletet megsérti, külön jogszabály alapján közigazgatási bírsággal sújtható.</w:t>
      </w:r>
    </w:p>
    <w:p w:rsidR="00CA1D78" w:rsidRPr="00CA1D78" w:rsidRDefault="00CA1D78" w:rsidP="00CA1D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 Záró rendelkezések</w:t>
      </w:r>
    </w:p>
    <w:p w:rsidR="00CA1D78" w:rsidRPr="00CA1D78" w:rsidRDefault="00CA1D78" w:rsidP="00CA1D78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D7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12. §</w:t>
      </w:r>
      <w:r w:rsidRPr="00CA1D78">
        <w:rPr>
          <w:rFonts w:ascii="Times New Roman" w:eastAsia="Times New Roman" w:hAnsi="Times New Roman" w:cs="Times New Roman"/>
          <w:sz w:val="24"/>
          <w:szCs w:val="24"/>
          <w:lang w:eastAsia="hu-HU"/>
        </w:rPr>
        <w:t> Ez a rendelet 2023. szeptember 22-én lép hatályba.</w:t>
      </w:r>
    </w:p>
    <w:p w:rsidR="00CA1D78" w:rsidRDefault="00CA1D78" w:rsidP="00C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D78" w:rsidRPr="00AF1FAF" w:rsidRDefault="00CA1D78" w:rsidP="00C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Bácsbokod, 2023.szeptember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1D78" w:rsidRPr="00AF1FAF" w:rsidRDefault="00CA1D78" w:rsidP="00C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D78" w:rsidRPr="00AF1FAF" w:rsidRDefault="00CA1D78" w:rsidP="00CA1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D78" w:rsidRPr="00AF1FAF" w:rsidRDefault="00CA1D78" w:rsidP="00CA1D7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László</w:t>
      </w: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Csehné Dr. Éber Zsófia</w:t>
      </w:r>
    </w:p>
    <w:p w:rsidR="00CA1D78" w:rsidRPr="00AF1FAF" w:rsidRDefault="00CA1D78" w:rsidP="00CA1D78">
      <w:pPr>
        <w:tabs>
          <w:tab w:val="center" w:pos="2268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Záradék:</w:t>
      </w: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 2023. szeptember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21</w:t>
      </w:r>
      <w:r w:rsidRPr="00AF1F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napján kihirdetésre került.</w:t>
      </w:r>
    </w:p>
    <w:p w:rsidR="00CA1D78" w:rsidRPr="00AF1FAF" w:rsidRDefault="00CA1D78" w:rsidP="00CA1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A1D78" w:rsidRPr="00AF1FAF" w:rsidRDefault="00CA1D78" w:rsidP="00CA1D78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>Dr. Csehné Dr. Éber Zsófia</w:t>
      </w:r>
    </w:p>
    <w:p w:rsidR="00CA1D78" w:rsidRPr="00AF1FAF" w:rsidRDefault="00CA1D78" w:rsidP="00CA1D78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1F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A552BC" w:rsidRPr="00CA1D78" w:rsidRDefault="00A552BC">
      <w:pPr>
        <w:rPr>
          <w:sz w:val="24"/>
          <w:szCs w:val="24"/>
        </w:rPr>
      </w:pPr>
    </w:p>
    <w:sectPr w:rsidR="00A552BC" w:rsidRPr="00CA1D78" w:rsidSect="00CA1D78">
      <w:footerReference w:type="default" r:id="rId10"/>
      <w:pgSz w:w="11906" w:h="16838"/>
      <w:pgMar w:top="851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8" w:rsidRDefault="00CA1D78" w:rsidP="00CA1D78">
      <w:pPr>
        <w:spacing w:after="0" w:line="240" w:lineRule="auto"/>
      </w:pPr>
      <w:r>
        <w:separator/>
      </w:r>
    </w:p>
  </w:endnote>
  <w:endnote w:type="continuationSeparator" w:id="0">
    <w:p w:rsidR="00CA1D78" w:rsidRDefault="00CA1D78" w:rsidP="00C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191084"/>
      <w:docPartObj>
        <w:docPartGallery w:val="Page Numbers (Bottom of Page)"/>
        <w:docPartUnique/>
      </w:docPartObj>
    </w:sdtPr>
    <w:sdtContent>
      <w:p w:rsidR="00CA1D78" w:rsidRDefault="00CA1D7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1D78" w:rsidRDefault="00CA1D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8" w:rsidRDefault="00CA1D78" w:rsidP="00CA1D78">
      <w:pPr>
        <w:spacing w:after="0" w:line="240" w:lineRule="auto"/>
      </w:pPr>
      <w:r>
        <w:separator/>
      </w:r>
    </w:p>
  </w:footnote>
  <w:footnote w:type="continuationSeparator" w:id="0">
    <w:p w:rsidR="00CA1D78" w:rsidRDefault="00CA1D78" w:rsidP="00CA1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78"/>
    <w:rsid w:val="00A552BC"/>
    <w:rsid w:val="00C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C3AF"/>
  <w15:chartTrackingRefBased/>
  <w15:docId w15:val="{2BE7BD8F-16E4-438B-A419-B5ECBEC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1D78"/>
  </w:style>
  <w:style w:type="paragraph" w:styleId="llb">
    <w:name w:val="footer"/>
    <w:basedOn w:val="Norml"/>
    <w:link w:val="llbChar"/>
    <w:uiPriority w:val="99"/>
    <w:unhideWhenUsed/>
    <w:rsid w:val="00CA1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98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779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5025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4056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24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65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223216">
              <w:marLeft w:val="0"/>
              <w:marRight w:val="0"/>
              <w:marTop w:val="0"/>
              <w:marBottom w:val="0"/>
              <w:divBdr>
                <w:top w:val="single" w:sz="6" w:space="7" w:color="FFEEBA"/>
                <w:left w:val="single" w:sz="6" w:space="7" w:color="FFEEBA"/>
                <w:bottom w:val="single" w:sz="6" w:space="7" w:color="FFEEBA"/>
                <w:right w:val="single" w:sz="6" w:space="7" w:color="FFEEB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5-53-00-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2011-189-00-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2-185-00-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r.njt.hu/eli/v01/724331/r/2023/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1126</Words>
  <Characters>7774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2023-09-22T06:19:00Z</dcterms:created>
  <dcterms:modified xsi:type="dcterms:W3CDTF">2023-09-22T06:23:00Z</dcterms:modified>
</cp:coreProperties>
</file>