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961" w:rsidRPr="00522447" w:rsidRDefault="00A82961" w:rsidP="00522447">
      <w:pPr>
        <w:pStyle w:val="NormlWeb"/>
        <w:spacing w:before="0" w:beforeAutospacing="0" w:after="0" w:afterAutospacing="0"/>
        <w:jc w:val="center"/>
        <w:rPr>
          <w:rStyle w:val="Kiemels2"/>
        </w:rPr>
      </w:pPr>
      <w:r w:rsidRPr="00522447">
        <w:rPr>
          <w:rStyle w:val="Kiemels2"/>
        </w:rPr>
        <w:t>Tisztelt Adózók!</w:t>
      </w:r>
    </w:p>
    <w:p w:rsidR="00A82961" w:rsidRPr="00522447" w:rsidRDefault="00A82961" w:rsidP="00522447">
      <w:pPr>
        <w:pStyle w:val="NormlWeb"/>
        <w:spacing w:before="0" w:beforeAutospacing="0" w:after="0" w:afterAutospacing="0"/>
        <w:jc w:val="both"/>
      </w:pPr>
    </w:p>
    <w:p w:rsidR="00A82961" w:rsidRPr="00522447" w:rsidRDefault="00A82961" w:rsidP="005224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447">
        <w:rPr>
          <w:rFonts w:ascii="Times New Roman" w:hAnsi="Times New Roman" w:cs="Times New Roman"/>
          <w:sz w:val="24"/>
          <w:szCs w:val="24"/>
        </w:rPr>
        <w:t xml:space="preserve">Az elektronikus ügyintézés és a bizalmi szolgáltatások általános szabályairól szóló 2015. évi CCXXII. törvény (a továbbiakban: </w:t>
      </w:r>
      <w:proofErr w:type="spellStart"/>
      <w:r w:rsidRPr="00522447">
        <w:rPr>
          <w:rFonts w:ascii="Times New Roman" w:hAnsi="Times New Roman" w:cs="Times New Roman"/>
          <w:sz w:val="24"/>
          <w:szCs w:val="24"/>
        </w:rPr>
        <w:t>Eüsztv</w:t>
      </w:r>
      <w:proofErr w:type="spellEnd"/>
      <w:r w:rsidRPr="00522447">
        <w:rPr>
          <w:rFonts w:ascii="Times New Roman" w:hAnsi="Times New Roman" w:cs="Times New Roman"/>
          <w:sz w:val="24"/>
          <w:szCs w:val="24"/>
        </w:rPr>
        <w:t xml:space="preserve">.), valamint a 451/2016 (XII.29.) kormányrendelet célul tűzte ki az elektronikus ügyintézés széleskörű elterjesztését, egyebek között az eljárások gyorsítása és az adminisztratív </w:t>
      </w:r>
      <w:proofErr w:type="spellStart"/>
      <w:r w:rsidRPr="00522447">
        <w:rPr>
          <w:rFonts w:ascii="Times New Roman" w:hAnsi="Times New Roman" w:cs="Times New Roman"/>
          <w:sz w:val="24"/>
          <w:szCs w:val="24"/>
        </w:rPr>
        <w:t>terhek</w:t>
      </w:r>
      <w:proofErr w:type="spellEnd"/>
      <w:r w:rsidRPr="00522447">
        <w:rPr>
          <w:rFonts w:ascii="Times New Roman" w:hAnsi="Times New Roman" w:cs="Times New Roman"/>
          <w:sz w:val="24"/>
          <w:szCs w:val="24"/>
        </w:rPr>
        <w:t xml:space="preserve"> csökkentése, a lakosság számára a korszerűbb és hatékonyabb közszolgáltatások nyújtása érdekében.</w:t>
      </w:r>
    </w:p>
    <w:p w:rsidR="00A82961" w:rsidRPr="00522447" w:rsidRDefault="00A82961" w:rsidP="005224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447">
        <w:rPr>
          <w:rFonts w:ascii="Times New Roman" w:hAnsi="Times New Roman" w:cs="Times New Roman"/>
          <w:sz w:val="24"/>
          <w:szCs w:val="24"/>
        </w:rPr>
        <w:t>Önkormányzatunk a törvényi előírásoknak eleget téve biztosítja</w:t>
      </w:r>
      <w:r w:rsidRPr="00522447">
        <w:rPr>
          <w:rFonts w:ascii="Times New Roman" w:hAnsi="Times New Roman" w:cs="Times New Roman"/>
          <w:sz w:val="24"/>
          <w:szCs w:val="24"/>
        </w:rPr>
        <w:t>, hogy az</w:t>
      </w:r>
      <w:r w:rsidRPr="00522447">
        <w:rPr>
          <w:rFonts w:ascii="Times New Roman" w:hAnsi="Times New Roman" w:cs="Times New Roman"/>
          <w:sz w:val="24"/>
          <w:szCs w:val="24"/>
        </w:rPr>
        <w:t xml:space="preserve"> </w:t>
      </w:r>
      <w:r w:rsidR="00CC505C" w:rsidRPr="00522447">
        <w:rPr>
          <w:rFonts w:ascii="Times New Roman" w:hAnsi="Times New Roman" w:cs="Times New Roman"/>
          <w:sz w:val="24"/>
          <w:szCs w:val="24"/>
        </w:rPr>
        <w:t>érintettek</w:t>
      </w:r>
      <w:r w:rsidRPr="00522447">
        <w:rPr>
          <w:rFonts w:ascii="Times New Roman" w:hAnsi="Times New Roman" w:cs="Times New Roman"/>
          <w:sz w:val="24"/>
          <w:szCs w:val="24"/>
        </w:rPr>
        <w:t xml:space="preserve"> a Nemzeti Adó- és Vámhivatal rendszerén keresztül is benyújthatják</w:t>
      </w:r>
      <w:r w:rsidRPr="00522447">
        <w:rPr>
          <w:rFonts w:ascii="Times New Roman" w:hAnsi="Times New Roman" w:cs="Times New Roman"/>
          <w:sz w:val="24"/>
          <w:szCs w:val="24"/>
        </w:rPr>
        <w:t xml:space="preserve"> helyi iparűzési adó bevallásukat</w:t>
      </w:r>
      <w:r w:rsidRPr="00522447">
        <w:rPr>
          <w:rFonts w:ascii="Times New Roman" w:hAnsi="Times New Roman" w:cs="Times New Roman"/>
          <w:sz w:val="24"/>
          <w:szCs w:val="24"/>
        </w:rPr>
        <w:t xml:space="preserve">, továbbá 2018 január 1-jétől a Nemzeti Infokommunikációs Szolgáltató Zrt. által bevezetésre került Önkormányzati Hivatali Portál keretében intézhetik ügyeiket </w:t>
      </w:r>
      <w:r w:rsidR="00610965">
        <w:rPr>
          <w:rFonts w:ascii="Times New Roman" w:hAnsi="Times New Roman" w:cs="Times New Roman"/>
          <w:sz w:val="24"/>
          <w:szCs w:val="24"/>
        </w:rPr>
        <w:t>ügyfeleink</w:t>
      </w:r>
      <w:r w:rsidRPr="00522447">
        <w:rPr>
          <w:rFonts w:ascii="Times New Roman" w:hAnsi="Times New Roman" w:cs="Times New Roman"/>
          <w:sz w:val="24"/>
          <w:szCs w:val="24"/>
        </w:rPr>
        <w:t>. A portál elérhetősége:</w:t>
      </w:r>
      <w:r w:rsidR="00CC505C" w:rsidRPr="005224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4" w:history="1">
        <w:r w:rsidRPr="00522447">
          <w:rPr>
            <w:rStyle w:val="Hiperhivatkozs"/>
            <w:rFonts w:ascii="Times New Roman" w:hAnsi="Times New Roman" w:cs="Times New Roman"/>
            <w:color w:val="FF0000"/>
            <w:sz w:val="24"/>
            <w:szCs w:val="24"/>
          </w:rPr>
          <w:t>https://ohp</w:t>
        </w:r>
        <w:r w:rsidRPr="00522447">
          <w:rPr>
            <w:rStyle w:val="Hiperhivatkozs"/>
            <w:rFonts w:ascii="Times New Roman" w:hAnsi="Times New Roman" w:cs="Times New Roman"/>
            <w:color w:val="FF0000"/>
            <w:sz w:val="24"/>
            <w:szCs w:val="24"/>
          </w:rPr>
          <w:t>.</w:t>
        </w:r>
        <w:r w:rsidRPr="00522447">
          <w:rPr>
            <w:rStyle w:val="Hiperhivatkozs"/>
            <w:rFonts w:ascii="Times New Roman" w:hAnsi="Times New Roman" w:cs="Times New Roman"/>
            <w:color w:val="FF0000"/>
            <w:sz w:val="24"/>
            <w:szCs w:val="24"/>
          </w:rPr>
          <w:t>asp.lgov.hu/</w:t>
        </w:r>
      </w:hyperlink>
      <w:r w:rsidR="00CC505C" w:rsidRPr="00522447">
        <w:rPr>
          <w:rFonts w:ascii="Times New Roman" w:hAnsi="Times New Roman" w:cs="Times New Roman"/>
          <w:sz w:val="24"/>
          <w:szCs w:val="24"/>
        </w:rPr>
        <w:t>.</w:t>
      </w:r>
    </w:p>
    <w:p w:rsidR="001C7256" w:rsidRPr="00522447" w:rsidRDefault="001C7256" w:rsidP="00522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447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522447">
        <w:rPr>
          <w:rFonts w:ascii="Times New Roman" w:hAnsi="Times New Roman" w:cs="Times New Roman"/>
          <w:sz w:val="24"/>
          <w:szCs w:val="24"/>
        </w:rPr>
        <w:t>Eüsztv</w:t>
      </w:r>
      <w:proofErr w:type="spellEnd"/>
      <w:r w:rsidRPr="00522447">
        <w:rPr>
          <w:rFonts w:ascii="Times New Roman" w:hAnsi="Times New Roman" w:cs="Times New Roman"/>
          <w:sz w:val="24"/>
          <w:szCs w:val="24"/>
        </w:rPr>
        <w:t>. 9.§ (1) bekezdésében meghatározott szervek és személyek a bekezdésben meghatározott kivétellel elektronikus ügyintézésre kötelezettek</w:t>
      </w:r>
      <w:r w:rsidRPr="00522447">
        <w:rPr>
          <w:rFonts w:ascii="Times New Roman" w:hAnsi="Times New Roman" w:cs="Times New Roman"/>
          <w:sz w:val="24"/>
          <w:szCs w:val="24"/>
        </w:rPr>
        <w:t>.</w:t>
      </w:r>
      <w:r w:rsidRPr="00522447">
        <w:rPr>
          <w:rFonts w:ascii="Times New Roman" w:hAnsi="Times New Roman" w:cs="Times New Roman"/>
          <w:sz w:val="24"/>
          <w:szCs w:val="24"/>
        </w:rPr>
        <w:t xml:space="preserve"> A </w:t>
      </w:r>
      <w:r w:rsidR="00C75383">
        <w:rPr>
          <w:rFonts w:ascii="Times New Roman" w:hAnsi="Times New Roman" w:cs="Times New Roman"/>
          <w:sz w:val="24"/>
          <w:szCs w:val="24"/>
        </w:rPr>
        <w:t>bekezdés</w:t>
      </w:r>
      <w:bookmarkStart w:id="0" w:name="_GoBack"/>
      <w:bookmarkEnd w:id="0"/>
      <w:r w:rsidRPr="00522447">
        <w:rPr>
          <w:rFonts w:ascii="Times New Roman" w:hAnsi="Times New Roman" w:cs="Times New Roman"/>
          <w:sz w:val="24"/>
          <w:szCs w:val="24"/>
        </w:rPr>
        <w:t xml:space="preserve"> értelmében: Ha nemzetközi szerződésből eredő kötelezettség alapján törvény vagy nemzetközi szerződés eltérően nem rendelkezik, elektronikus ügyintézésre köteles valamennyi, a 2. § (1) bekezdése szerinti ügy tekintetében</w:t>
      </w:r>
    </w:p>
    <w:p w:rsidR="001C7256" w:rsidRPr="00522447" w:rsidRDefault="001C7256" w:rsidP="00522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447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Pr="00522447">
        <w:rPr>
          <w:rFonts w:ascii="Times New Roman" w:hAnsi="Times New Roman" w:cs="Times New Roman"/>
          <w:sz w:val="24"/>
          <w:szCs w:val="24"/>
        </w:rPr>
        <w:t>az ügyfélként eljáró</w:t>
      </w:r>
    </w:p>
    <w:p w:rsidR="001C7256" w:rsidRPr="00522447" w:rsidRDefault="001C7256" w:rsidP="00522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2447">
        <w:rPr>
          <w:rFonts w:ascii="Times New Roman" w:hAnsi="Times New Roman" w:cs="Times New Roman"/>
          <w:i/>
          <w:iCs/>
          <w:sz w:val="24"/>
          <w:szCs w:val="24"/>
        </w:rPr>
        <w:t>aa</w:t>
      </w:r>
      <w:proofErr w:type="spellEnd"/>
      <w:r w:rsidRPr="00522447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522447" w:rsidRPr="005224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22447">
        <w:rPr>
          <w:rFonts w:ascii="Times New Roman" w:hAnsi="Times New Roman" w:cs="Times New Roman"/>
          <w:sz w:val="24"/>
          <w:szCs w:val="24"/>
        </w:rPr>
        <w:t>gazdálkodó szervezet,</w:t>
      </w:r>
    </w:p>
    <w:p w:rsidR="001C7256" w:rsidRPr="00522447" w:rsidRDefault="001C7256" w:rsidP="00522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447">
        <w:rPr>
          <w:rFonts w:ascii="Times New Roman" w:hAnsi="Times New Roman" w:cs="Times New Roman"/>
          <w:i/>
          <w:iCs/>
          <w:sz w:val="24"/>
          <w:szCs w:val="24"/>
        </w:rPr>
        <w:t>ab)</w:t>
      </w:r>
      <w:r w:rsidR="00522447" w:rsidRPr="005224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22447">
        <w:rPr>
          <w:rFonts w:ascii="Times New Roman" w:hAnsi="Times New Roman" w:cs="Times New Roman"/>
          <w:sz w:val="24"/>
          <w:szCs w:val="24"/>
        </w:rPr>
        <w:t>állam,</w:t>
      </w:r>
    </w:p>
    <w:p w:rsidR="001C7256" w:rsidRPr="00522447" w:rsidRDefault="001C7256" w:rsidP="00522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2447">
        <w:rPr>
          <w:rFonts w:ascii="Times New Roman" w:hAnsi="Times New Roman" w:cs="Times New Roman"/>
          <w:i/>
          <w:iCs/>
          <w:sz w:val="24"/>
          <w:szCs w:val="24"/>
        </w:rPr>
        <w:t>ac</w:t>
      </w:r>
      <w:proofErr w:type="spellEnd"/>
      <w:r w:rsidRPr="00522447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522447" w:rsidRPr="005224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22447">
        <w:rPr>
          <w:rFonts w:ascii="Times New Roman" w:hAnsi="Times New Roman" w:cs="Times New Roman"/>
          <w:sz w:val="24"/>
          <w:szCs w:val="24"/>
        </w:rPr>
        <w:t>önkormányzat,</w:t>
      </w:r>
    </w:p>
    <w:p w:rsidR="001C7256" w:rsidRPr="00522447" w:rsidRDefault="001C7256" w:rsidP="00522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447">
        <w:rPr>
          <w:rFonts w:ascii="Times New Roman" w:hAnsi="Times New Roman" w:cs="Times New Roman"/>
          <w:i/>
          <w:iCs/>
          <w:sz w:val="24"/>
          <w:szCs w:val="24"/>
        </w:rPr>
        <w:t>ad)</w:t>
      </w:r>
      <w:r w:rsidR="00522447" w:rsidRPr="005224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22447">
        <w:rPr>
          <w:rFonts w:ascii="Times New Roman" w:hAnsi="Times New Roman" w:cs="Times New Roman"/>
          <w:sz w:val="24"/>
          <w:szCs w:val="24"/>
        </w:rPr>
        <w:t>költségvetési szerv,</w:t>
      </w:r>
    </w:p>
    <w:p w:rsidR="001C7256" w:rsidRPr="00522447" w:rsidRDefault="001C7256" w:rsidP="00522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2447">
        <w:rPr>
          <w:rFonts w:ascii="Times New Roman" w:hAnsi="Times New Roman" w:cs="Times New Roman"/>
          <w:i/>
          <w:iCs/>
          <w:sz w:val="24"/>
          <w:szCs w:val="24"/>
        </w:rPr>
        <w:t>ae</w:t>
      </w:r>
      <w:proofErr w:type="spellEnd"/>
      <w:r w:rsidRPr="00522447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522447" w:rsidRPr="005224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22447">
        <w:rPr>
          <w:rFonts w:ascii="Times New Roman" w:hAnsi="Times New Roman" w:cs="Times New Roman"/>
          <w:sz w:val="24"/>
          <w:szCs w:val="24"/>
        </w:rPr>
        <w:t>ügyész,</w:t>
      </w:r>
    </w:p>
    <w:p w:rsidR="001C7256" w:rsidRPr="00522447" w:rsidRDefault="001C7256" w:rsidP="00522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2447">
        <w:rPr>
          <w:rFonts w:ascii="Times New Roman" w:hAnsi="Times New Roman" w:cs="Times New Roman"/>
          <w:i/>
          <w:iCs/>
          <w:sz w:val="24"/>
          <w:szCs w:val="24"/>
        </w:rPr>
        <w:t>af</w:t>
      </w:r>
      <w:proofErr w:type="spellEnd"/>
      <w:r w:rsidRPr="00522447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522447" w:rsidRPr="005224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22447">
        <w:rPr>
          <w:rFonts w:ascii="Times New Roman" w:hAnsi="Times New Roman" w:cs="Times New Roman"/>
          <w:sz w:val="24"/>
          <w:szCs w:val="24"/>
        </w:rPr>
        <w:t>jegyző,</w:t>
      </w:r>
    </w:p>
    <w:p w:rsidR="001C7256" w:rsidRPr="00522447" w:rsidRDefault="001C7256" w:rsidP="00522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2447">
        <w:rPr>
          <w:rFonts w:ascii="Times New Roman" w:hAnsi="Times New Roman" w:cs="Times New Roman"/>
          <w:i/>
          <w:iCs/>
          <w:sz w:val="24"/>
          <w:szCs w:val="24"/>
        </w:rPr>
        <w:t>ag</w:t>
      </w:r>
      <w:proofErr w:type="spellEnd"/>
      <w:r w:rsidRPr="00522447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522447" w:rsidRPr="005224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22447">
        <w:rPr>
          <w:rFonts w:ascii="Times New Roman" w:hAnsi="Times New Roman" w:cs="Times New Roman"/>
          <w:sz w:val="24"/>
          <w:szCs w:val="24"/>
        </w:rPr>
        <w:t>köztestület,</w:t>
      </w:r>
    </w:p>
    <w:p w:rsidR="001C7256" w:rsidRPr="00522447" w:rsidRDefault="001C7256" w:rsidP="00522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447">
        <w:rPr>
          <w:rFonts w:ascii="Times New Roman" w:hAnsi="Times New Roman" w:cs="Times New Roman"/>
          <w:i/>
          <w:iCs/>
          <w:sz w:val="24"/>
          <w:szCs w:val="24"/>
        </w:rPr>
        <w:t>ah)</w:t>
      </w:r>
      <w:r w:rsidR="00522447" w:rsidRPr="005224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22447">
        <w:rPr>
          <w:rFonts w:ascii="Times New Roman" w:hAnsi="Times New Roman" w:cs="Times New Roman"/>
          <w:sz w:val="24"/>
          <w:szCs w:val="24"/>
        </w:rPr>
        <w:t>az</w:t>
      </w:r>
      <w:r w:rsidR="00522447" w:rsidRPr="00522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22447">
        <w:rPr>
          <w:rFonts w:ascii="Times New Roman" w:hAnsi="Times New Roman" w:cs="Times New Roman"/>
          <w:i/>
          <w:iCs/>
          <w:sz w:val="24"/>
          <w:szCs w:val="24"/>
        </w:rPr>
        <w:t>ac</w:t>
      </w:r>
      <w:proofErr w:type="spellEnd"/>
      <w:r w:rsidRPr="00522447">
        <w:rPr>
          <w:rFonts w:ascii="Times New Roman" w:hAnsi="Times New Roman" w:cs="Times New Roman"/>
          <w:i/>
          <w:iCs/>
          <w:sz w:val="24"/>
          <w:szCs w:val="24"/>
        </w:rPr>
        <w:t>)-</w:t>
      </w:r>
      <w:proofErr w:type="spellStart"/>
      <w:proofErr w:type="gramEnd"/>
      <w:r w:rsidRPr="00522447">
        <w:rPr>
          <w:rFonts w:ascii="Times New Roman" w:hAnsi="Times New Roman" w:cs="Times New Roman"/>
          <w:i/>
          <w:iCs/>
          <w:sz w:val="24"/>
          <w:szCs w:val="24"/>
        </w:rPr>
        <w:t>ag</w:t>
      </w:r>
      <w:proofErr w:type="spellEnd"/>
      <w:r w:rsidRPr="00522447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522447" w:rsidRPr="005224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22447">
        <w:rPr>
          <w:rFonts w:ascii="Times New Roman" w:hAnsi="Times New Roman" w:cs="Times New Roman"/>
          <w:sz w:val="24"/>
          <w:szCs w:val="24"/>
        </w:rPr>
        <w:t>alpontok hatálya alá nem tartozó egyéb közigazgatási hatóság, valamint</w:t>
      </w:r>
    </w:p>
    <w:p w:rsidR="001C7256" w:rsidRPr="00522447" w:rsidRDefault="001C7256" w:rsidP="00522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447">
        <w:rPr>
          <w:rFonts w:ascii="Times New Roman" w:hAnsi="Times New Roman" w:cs="Times New Roman"/>
          <w:i/>
          <w:iCs/>
          <w:sz w:val="24"/>
          <w:szCs w:val="24"/>
        </w:rPr>
        <w:t>b)</w:t>
      </w:r>
      <w:r w:rsidR="00522447" w:rsidRPr="005224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22447">
        <w:rPr>
          <w:rFonts w:ascii="Times New Roman" w:hAnsi="Times New Roman" w:cs="Times New Roman"/>
          <w:sz w:val="24"/>
          <w:szCs w:val="24"/>
        </w:rPr>
        <w:t>az ügyfél jogi képviselője.</w:t>
      </w:r>
    </w:p>
    <w:p w:rsidR="001C7256" w:rsidRPr="00522447" w:rsidRDefault="001C7256" w:rsidP="00522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447" w:rsidRPr="00522447" w:rsidRDefault="00522447" w:rsidP="005224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2447">
        <w:rPr>
          <w:rFonts w:ascii="Times New Roman" w:hAnsi="Times New Roman" w:cs="Times New Roman"/>
          <w:i/>
          <w:sz w:val="24"/>
          <w:szCs w:val="24"/>
        </w:rPr>
        <w:t xml:space="preserve">A bejelentkezési, bevallási kötelezettségeiket a fent felsorolt két lehetőség egyikén </w:t>
      </w:r>
      <w:r w:rsidRPr="00522447">
        <w:rPr>
          <w:rStyle w:val="Kiemels2"/>
          <w:rFonts w:ascii="Times New Roman" w:hAnsi="Times New Roman" w:cs="Times New Roman"/>
          <w:i/>
          <w:sz w:val="24"/>
          <w:szCs w:val="24"/>
        </w:rPr>
        <w:t>kötelesek teljesíteni</w:t>
      </w:r>
      <w:r w:rsidRPr="00522447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522447" w:rsidRPr="00522447" w:rsidRDefault="00522447" w:rsidP="00522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256" w:rsidRPr="00522447" w:rsidRDefault="00522447" w:rsidP="00522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447">
        <w:rPr>
          <w:rFonts w:ascii="Times New Roman" w:hAnsi="Times New Roman" w:cs="Times New Roman"/>
          <w:sz w:val="24"/>
          <w:szCs w:val="24"/>
        </w:rPr>
        <w:t xml:space="preserve">A polgári perrendtartásról szóló 2016. évi CXXX. törvény 7. § (1) bekezdés 6. pont alapján gazdálkodó szervezetnek minősül többek között a gazdasági társaság, a külföldi székhelyű vállalat magyarországi </w:t>
      </w:r>
      <w:proofErr w:type="spellStart"/>
      <w:r w:rsidRPr="00522447">
        <w:rPr>
          <w:rFonts w:ascii="Times New Roman" w:hAnsi="Times New Roman" w:cs="Times New Roman"/>
          <w:sz w:val="24"/>
          <w:szCs w:val="24"/>
        </w:rPr>
        <w:t>fióktelepe</w:t>
      </w:r>
      <w:proofErr w:type="spellEnd"/>
      <w:r w:rsidRPr="00522447">
        <w:rPr>
          <w:rFonts w:ascii="Times New Roman" w:hAnsi="Times New Roman" w:cs="Times New Roman"/>
          <w:sz w:val="24"/>
          <w:szCs w:val="24"/>
        </w:rPr>
        <w:t>, az egyes jogi személyek vállalata, a közös vállalat, a végrehajtói iroda, a közjegyzői iroda, az ügyvédi iroda, az egyéni cég, továbbá az egyéni vállalkozó, emellett gazdálkodó tevékenységével összefüggő polgári jogi kapcsolataiban az állam, a helyi önkormányzat, a költségvetési szerv, az egyesület, a köztestület, valamint az alapítvány is.</w:t>
      </w:r>
    </w:p>
    <w:p w:rsidR="00A82961" w:rsidRPr="00522447" w:rsidRDefault="00A82961" w:rsidP="00522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961" w:rsidRPr="00522447" w:rsidRDefault="00522447" w:rsidP="00522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447">
        <w:rPr>
          <w:rFonts w:ascii="Times New Roman" w:hAnsi="Times New Roman" w:cs="Times New Roman"/>
          <w:sz w:val="24"/>
          <w:szCs w:val="24"/>
        </w:rPr>
        <w:t>Kérném az érintetteket, hogy tájékoztatásom alapján szíveskedjenek eljárni!</w:t>
      </w:r>
    </w:p>
    <w:p w:rsidR="00A82961" w:rsidRDefault="00A82961" w:rsidP="005224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447" w:rsidRPr="00522447" w:rsidRDefault="00522447" w:rsidP="00522447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22447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522447">
        <w:rPr>
          <w:rFonts w:ascii="Times New Roman" w:hAnsi="Times New Roman" w:cs="Times New Roman"/>
          <w:b/>
          <w:sz w:val="24"/>
          <w:szCs w:val="24"/>
        </w:rPr>
        <w:t>Welchner</w:t>
      </w:r>
      <w:proofErr w:type="spellEnd"/>
      <w:r w:rsidRPr="00522447">
        <w:rPr>
          <w:rFonts w:ascii="Times New Roman" w:hAnsi="Times New Roman" w:cs="Times New Roman"/>
          <w:b/>
          <w:sz w:val="24"/>
          <w:szCs w:val="24"/>
        </w:rPr>
        <w:t xml:space="preserve"> Edit </w:t>
      </w:r>
      <w:proofErr w:type="spellStart"/>
      <w:r w:rsidRPr="00522447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522447">
        <w:rPr>
          <w:rFonts w:ascii="Times New Roman" w:hAnsi="Times New Roman" w:cs="Times New Roman"/>
          <w:b/>
          <w:sz w:val="24"/>
          <w:szCs w:val="24"/>
        </w:rPr>
        <w:t>.</w:t>
      </w:r>
    </w:p>
    <w:p w:rsidR="00A82961" w:rsidRPr="00522447" w:rsidRDefault="00522447" w:rsidP="00522447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A82961" w:rsidRPr="00522447" w:rsidRDefault="00A82961" w:rsidP="005224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2961" w:rsidRPr="000C2B92" w:rsidRDefault="00A82961" w:rsidP="000C2B92"/>
    <w:sectPr w:rsidR="00A82961" w:rsidRPr="000C2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B92"/>
    <w:rsid w:val="000C2B92"/>
    <w:rsid w:val="00170A5A"/>
    <w:rsid w:val="001C7256"/>
    <w:rsid w:val="00522447"/>
    <w:rsid w:val="00610965"/>
    <w:rsid w:val="00632F6E"/>
    <w:rsid w:val="0092174E"/>
    <w:rsid w:val="00A82961"/>
    <w:rsid w:val="00C75383"/>
    <w:rsid w:val="00CC505C"/>
    <w:rsid w:val="00F3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BB696"/>
  <w15:chartTrackingRefBased/>
  <w15:docId w15:val="{13CE20AE-8D44-48D8-81F0-2E24A63C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32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32F6E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632F6E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C505C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1C7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9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hp.asp.lgov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291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Csémy Adrienn</dc:creator>
  <cp:keywords/>
  <dc:description/>
  <cp:lastModifiedBy>Csémy Adrienn</cp:lastModifiedBy>
  <cp:revision>5</cp:revision>
  <dcterms:created xsi:type="dcterms:W3CDTF">2018-04-12T11:21:00Z</dcterms:created>
  <dcterms:modified xsi:type="dcterms:W3CDTF">2018-04-17T12:32:00Z</dcterms:modified>
</cp:coreProperties>
</file>